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afterLines="50" w:line="560" w:lineRule="exact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绩效评价资料需求表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（重点项目）</w:t>
      </w:r>
    </w:p>
    <w:tbl>
      <w:tblPr>
        <w:tblStyle w:val="5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00"/>
        <w:gridCol w:w="6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文件类型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政策相关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、本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省出台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有关政策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关规划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资金相关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资金管理办法、财务管理办法等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年预算资金的申请、拨付、审批等文件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年预算资金的相关财务报表、支出明细、会计账簿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年预算资金的决算表、审计报告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年绩效目标表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，绩效评价（含自评）报告、自评表，绩效监控报告、监控表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其他预算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资金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管理文件（预算编制、测算依据，项目实施过程中与资金相关的请示、汇报、批示、会议纪要等材料）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管理相关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部门制定的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管理制度、内部控制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制度、职能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文件等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可行性研究报告、立项专家论证意见、项目评审报告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年度工作计划及工作目标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年项目实施方案（按预算批复细化的实施计划）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年相关会议纪要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年工作总结、述职报告等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项目招投标文件、与相关方签订的合同，工作记录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采购</w:t>
            </w:r>
            <w:r>
              <w:rPr>
                <w:rFonts w:ascii="宋体" w:hAnsi="宋体"/>
                <w:color w:val="000000"/>
                <w:sz w:val="22"/>
              </w:rPr>
              <w:t>记录、验收报告等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年相关统计的上报月报、年报等业务数据、财务数据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审计部门审计报告及相应整改报告，被评价单位内部审计、纪检等意见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反映项目完成情况、项目实施效果的证据资料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其他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其他未在上面列明的与此次评价项目相关的文件</w:t>
            </w:r>
          </w:p>
        </w:tc>
      </w:tr>
    </w:tbl>
    <w:p>
      <w:pPr>
        <w:widowControl/>
        <w:jc w:val="left"/>
        <w:rPr>
          <w:rFonts w:ascii="仿宋_GB2312" w:hAnsi="仿宋_GB2312" w:eastAsia="仿宋_GB2312"/>
          <w:sz w:val="32"/>
        </w:rPr>
      </w:pPr>
    </w:p>
    <w:p/>
    <w:p/>
    <w:p/>
    <w:p/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2-2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afterLines="50" w:line="560" w:lineRule="exact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绩效评价资料需求表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（部门整体）</w:t>
      </w:r>
    </w:p>
    <w:tbl>
      <w:tblPr>
        <w:tblStyle w:val="5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00"/>
        <w:gridCol w:w="6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文件类型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制度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相关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相关法律、法规和规章制度等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中央、国务院重大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策都署，经济社会发展目标，地方各级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委和政府重点任务要求等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门职能文件、中长期发展规划，制定的相关管理制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内部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控制制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相关行业政策、行业发展规划、行业标准及专业技术规范等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履职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相关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本级人大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审查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结果报告、审计报告及决定、巡视巡察意见、财政监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督稽核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报告等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2022年年度工作计划、工作要点及工作目标等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2022年工作总结、述职报告等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2022年相关会议纪要及会议记录等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反映部门体制机制改革、创新事项和人才培养情况的资料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反映部门职责完成情况、 项目实施效果、服务满意度的资料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2022年重点项目（核心业务）实施方案（按预算批复细化的实施计划、重点项目招投标文件、与相关方签订的合同，工作记录、采购记录、验收报告等档案资料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重点项目可行性研究报告、立项专家论证意见、项目评审报告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财务相关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部门预、决算报告及相关财务数据报表等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2022年主管部门、资金使用单位绩效评价（含自评〉报告，自评表、绩效监控表，相关工作底稿（过程资料）等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2022年本部门及所属预算单位全年财务明细账（电子账）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2022年统计的相关月报、年报等业务数据、财务数据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资金管理文件（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算申报文本、预算编制、测算依据、绩效目标，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批复文件、预算调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申请及批复资料等；项目实施过程中与资金相关的请示、汇报、批示、会议纪要等材料）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固定资产管理、使用、处置记录等资料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与此次评价相关的其他文件资料</w:t>
            </w:r>
          </w:p>
        </w:tc>
      </w:tr>
    </w:tbl>
    <w:p>
      <w:pPr>
        <w:widowControl/>
        <w:spacing w:line="380" w:lineRule="exact"/>
        <w:jc w:val="center"/>
        <w:rPr>
          <w:rFonts w:hint="eastAsia" w:ascii="宋体" w:hAnsi="宋体" w:cs="宋体"/>
          <w:color w:val="000000"/>
          <w:kern w:val="0"/>
          <w:sz w:val="2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F7"/>
    <w:rsid w:val="00730CF7"/>
    <w:rsid w:val="00BF27BA"/>
    <w:rsid w:val="253F2779"/>
    <w:rsid w:val="34BB42E4"/>
    <w:rsid w:val="5FFDAF77"/>
    <w:rsid w:val="673814F3"/>
    <w:rsid w:val="6FE57690"/>
    <w:rsid w:val="7F7140FB"/>
    <w:rsid w:val="97FDA3EC"/>
    <w:rsid w:val="E7F3D049"/>
    <w:rsid w:val="F5F5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555</Characters>
  <Lines>4</Lines>
  <Paragraphs>1</Paragraphs>
  <TotalTime>9</TotalTime>
  <ScaleCrop>false</ScaleCrop>
  <LinksUpToDate>false</LinksUpToDate>
  <CharactersWithSpaces>651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2022-07-30T08:36:00Z</dcterms:created>
  <dc:creator>黄伟</dc:creator>
  <cp:lastModifiedBy>inspur</cp:lastModifiedBy>
  <dcterms:modified xsi:type="dcterms:W3CDTF">2023-08-10T11:39:59Z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