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2021</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开封市功能类公益类企业国有资产监管中心</w:t>
      </w:r>
      <w:r>
        <w:rPr>
          <w:rFonts w:hint="eastAsia" w:ascii="方正小标宋简体" w:hAnsi="方正小标宋简体" w:eastAsia="方正小标宋简体" w:cs="方正小标宋简体"/>
          <w:sz w:val="44"/>
          <w:szCs w:val="44"/>
          <w:lang w:val="en-US" w:eastAsia="zh-CN"/>
        </w:rPr>
        <w:t>决算</w:t>
      </w:r>
      <w:r>
        <w:rPr>
          <w:rFonts w:hint="eastAsia" w:ascii="方正小标宋简体" w:hAnsi="方正小标宋简体" w:eastAsia="方正小标宋简体" w:cs="方正小标宋简体"/>
          <w:sz w:val="44"/>
          <w:szCs w:val="44"/>
        </w:rPr>
        <w:t>说明</w:t>
      </w:r>
    </w:p>
    <w:p>
      <w:pPr>
        <w:rPr>
          <w:rFonts w:hint="eastAsia" w:ascii="仿宋" w:hAnsi="仿宋" w:eastAsia="仿宋" w:cs="仿宋"/>
          <w:sz w:val="32"/>
          <w:szCs w:val="32"/>
        </w:rPr>
      </w:pPr>
      <w:r>
        <w:rPr>
          <w:rFonts w:hint="eastAsia" w:ascii="仿宋" w:hAnsi="仿宋" w:eastAsia="仿宋" w:cs="仿宋"/>
          <w:sz w:val="32"/>
          <w:szCs w:val="32"/>
        </w:rPr>
        <w:t>目　　录</w:t>
      </w:r>
    </w:p>
    <w:p>
      <w:pPr>
        <w:rPr>
          <w:rFonts w:hint="eastAsia" w:ascii="仿宋" w:hAnsi="仿宋" w:eastAsia="仿宋" w:cs="仿宋"/>
          <w:sz w:val="32"/>
          <w:szCs w:val="32"/>
        </w:rPr>
      </w:pPr>
      <w:r>
        <w:rPr>
          <w:rFonts w:hint="eastAsia" w:ascii="仿宋" w:hAnsi="仿宋" w:eastAsia="仿宋" w:cs="仿宋"/>
          <w:sz w:val="32"/>
          <w:szCs w:val="32"/>
        </w:rPr>
        <w:t>第一部分　　</w:t>
      </w:r>
      <w:r>
        <w:rPr>
          <w:rFonts w:hint="eastAsia" w:ascii="仿宋" w:hAnsi="仿宋" w:eastAsia="仿宋" w:cs="仿宋"/>
          <w:sz w:val="32"/>
          <w:szCs w:val="32"/>
          <w:lang w:eastAsia="zh-CN"/>
        </w:rPr>
        <w:t>开封市功能类公益类企业国有资产监管中心</w:t>
      </w:r>
      <w:r>
        <w:rPr>
          <w:rFonts w:hint="eastAsia" w:ascii="仿宋" w:hAnsi="仿宋" w:eastAsia="仿宋" w:cs="仿宋"/>
          <w:sz w:val="32"/>
          <w:szCs w:val="32"/>
        </w:rPr>
        <w:t>概况</w:t>
      </w:r>
    </w:p>
    <w:p>
      <w:pPr>
        <w:rPr>
          <w:rFonts w:hint="eastAsia" w:ascii="仿宋" w:hAnsi="仿宋" w:eastAsia="仿宋" w:cs="仿宋"/>
          <w:sz w:val="32"/>
          <w:szCs w:val="32"/>
        </w:rPr>
      </w:pPr>
      <w:r>
        <w:rPr>
          <w:rFonts w:hint="eastAsia" w:ascii="仿宋" w:hAnsi="仿宋" w:eastAsia="仿宋" w:cs="仿宋"/>
          <w:sz w:val="32"/>
          <w:szCs w:val="32"/>
        </w:rPr>
        <w:t>一、部门职责</w:t>
      </w:r>
    </w:p>
    <w:p>
      <w:pPr>
        <w:rPr>
          <w:rFonts w:hint="eastAsia" w:ascii="仿宋" w:hAnsi="仿宋" w:eastAsia="仿宋" w:cs="仿宋"/>
          <w:sz w:val="32"/>
          <w:szCs w:val="32"/>
        </w:rPr>
      </w:pPr>
      <w:r>
        <w:rPr>
          <w:rFonts w:hint="eastAsia" w:ascii="仿宋" w:hAnsi="仿宋" w:eastAsia="仿宋" w:cs="仿宋"/>
          <w:sz w:val="32"/>
          <w:szCs w:val="32"/>
        </w:rPr>
        <w:t>二、机构设置</w:t>
      </w:r>
    </w:p>
    <w:p>
      <w:pPr>
        <w:rPr>
          <w:rFonts w:hint="eastAsia" w:ascii="仿宋" w:hAnsi="仿宋" w:eastAsia="仿宋" w:cs="仿宋"/>
          <w:sz w:val="32"/>
          <w:szCs w:val="32"/>
        </w:rPr>
      </w:pPr>
      <w:r>
        <w:rPr>
          <w:rFonts w:hint="eastAsia" w:ascii="仿宋" w:hAnsi="仿宋" w:eastAsia="仿宋" w:cs="仿宋"/>
          <w:sz w:val="32"/>
          <w:szCs w:val="32"/>
        </w:rPr>
        <w:t>第二部分　　</w:t>
      </w:r>
      <w:r>
        <w:rPr>
          <w:rFonts w:hint="eastAsia" w:ascii="仿宋" w:hAnsi="仿宋" w:eastAsia="仿宋" w:cs="仿宋"/>
          <w:sz w:val="32"/>
          <w:szCs w:val="32"/>
          <w:lang w:eastAsia="zh-CN"/>
        </w:rPr>
        <w:t>2021</w:t>
      </w:r>
      <w:r>
        <w:rPr>
          <w:rFonts w:hint="eastAsia" w:ascii="仿宋" w:hAnsi="仿宋" w:eastAsia="仿宋" w:cs="仿宋"/>
          <w:sz w:val="32"/>
          <w:szCs w:val="32"/>
        </w:rPr>
        <w:t>年度部门决算表</w:t>
      </w:r>
    </w:p>
    <w:p>
      <w:pPr>
        <w:rPr>
          <w:rFonts w:hint="eastAsia" w:ascii="仿宋" w:hAnsi="仿宋" w:eastAsia="仿宋" w:cs="仿宋"/>
          <w:sz w:val="32"/>
          <w:szCs w:val="32"/>
        </w:rPr>
      </w:pPr>
      <w:r>
        <w:rPr>
          <w:rFonts w:hint="eastAsia" w:ascii="仿宋" w:hAnsi="仿宋" w:eastAsia="仿宋" w:cs="仿宋"/>
          <w:sz w:val="32"/>
          <w:szCs w:val="32"/>
        </w:rPr>
        <w:t>一、收入支出决算总表</w:t>
      </w:r>
    </w:p>
    <w:p>
      <w:pPr>
        <w:rPr>
          <w:rFonts w:hint="eastAsia" w:ascii="仿宋" w:hAnsi="仿宋" w:eastAsia="仿宋" w:cs="仿宋"/>
          <w:sz w:val="32"/>
          <w:szCs w:val="32"/>
        </w:rPr>
      </w:pPr>
      <w:r>
        <w:rPr>
          <w:rFonts w:hint="eastAsia" w:ascii="仿宋" w:hAnsi="仿宋" w:eastAsia="仿宋" w:cs="仿宋"/>
          <w:sz w:val="32"/>
          <w:szCs w:val="32"/>
        </w:rPr>
        <w:t>二、收入决算表</w:t>
      </w:r>
    </w:p>
    <w:p>
      <w:pPr>
        <w:rPr>
          <w:rFonts w:hint="eastAsia" w:ascii="仿宋" w:hAnsi="仿宋" w:eastAsia="仿宋" w:cs="仿宋"/>
          <w:sz w:val="32"/>
          <w:szCs w:val="32"/>
        </w:rPr>
      </w:pPr>
      <w:r>
        <w:rPr>
          <w:rFonts w:hint="eastAsia" w:ascii="仿宋" w:hAnsi="仿宋" w:eastAsia="仿宋" w:cs="仿宋"/>
          <w:sz w:val="32"/>
          <w:szCs w:val="32"/>
        </w:rPr>
        <w:t>三、支出决算表</w:t>
      </w:r>
    </w:p>
    <w:p>
      <w:pPr>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九、国有资本经营预算财政拨款收入支出决算表</w:t>
      </w:r>
    </w:p>
    <w:p>
      <w:pPr>
        <w:rPr>
          <w:rFonts w:hint="eastAsia" w:ascii="仿宋" w:hAnsi="仿宋" w:eastAsia="仿宋" w:cs="仿宋"/>
          <w:sz w:val="32"/>
          <w:szCs w:val="32"/>
        </w:rPr>
      </w:pPr>
      <w:r>
        <w:rPr>
          <w:rFonts w:hint="eastAsia" w:ascii="仿宋" w:hAnsi="仿宋" w:eastAsia="仿宋" w:cs="仿宋"/>
          <w:sz w:val="32"/>
          <w:szCs w:val="32"/>
        </w:rPr>
        <w:t>第三部分　　</w:t>
      </w:r>
      <w:r>
        <w:rPr>
          <w:rFonts w:hint="eastAsia" w:ascii="仿宋" w:hAnsi="仿宋" w:eastAsia="仿宋" w:cs="仿宋"/>
          <w:sz w:val="32"/>
          <w:szCs w:val="32"/>
          <w:lang w:eastAsia="zh-CN"/>
        </w:rPr>
        <w:t>2021</w:t>
      </w:r>
      <w:r>
        <w:rPr>
          <w:rFonts w:hint="eastAsia" w:ascii="仿宋" w:hAnsi="仿宋" w:eastAsia="仿宋" w:cs="仿宋"/>
          <w:sz w:val="32"/>
          <w:szCs w:val="32"/>
        </w:rPr>
        <w:t>年度部门决算情况说明</w:t>
      </w:r>
    </w:p>
    <w:p>
      <w:pPr>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rPr>
          <w:rFonts w:hint="eastAsia" w:ascii="仿宋" w:hAnsi="仿宋" w:eastAsia="仿宋" w:cs="仿宋"/>
          <w:sz w:val="32"/>
          <w:szCs w:val="32"/>
        </w:rPr>
      </w:pPr>
      <w:r>
        <w:rPr>
          <w:rFonts w:hint="eastAsia" w:ascii="仿宋" w:hAnsi="仿宋" w:eastAsia="仿宋" w:cs="仿宋"/>
          <w:sz w:val="32"/>
          <w:szCs w:val="32"/>
        </w:rPr>
        <w:t>二、收入决算情况说明</w:t>
      </w:r>
    </w:p>
    <w:p>
      <w:pPr>
        <w:rPr>
          <w:rFonts w:hint="eastAsia" w:ascii="仿宋" w:hAnsi="仿宋" w:eastAsia="仿宋" w:cs="仿宋"/>
          <w:sz w:val="32"/>
          <w:szCs w:val="32"/>
        </w:rPr>
      </w:pPr>
      <w:r>
        <w:rPr>
          <w:rFonts w:hint="eastAsia" w:ascii="仿宋" w:hAnsi="仿宋" w:eastAsia="仿宋" w:cs="仿宋"/>
          <w:sz w:val="32"/>
          <w:szCs w:val="32"/>
        </w:rPr>
        <w:t>三、支出决算情况说明</w:t>
      </w:r>
    </w:p>
    <w:p>
      <w:pPr>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rPr>
          <w:rFonts w:hint="eastAsia" w:ascii="仿宋" w:hAnsi="仿宋" w:eastAsia="仿宋" w:cs="仿宋"/>
          <w:sz w:val="32"/>
          <w:szCs w:val="32"/>
        </w:rPr>
      </w:pPr>
      <w:r>
        <w:rPr>
          <w:rFonts w:hint="eastAsia" w:ascii="仿宋" w:hAnsi="仿宋" w:eastAsia="仿宋" w:cs="仿宋"/>
          <w:sz w:val="32"/>
          <w:szCs w:val="32"/>
        </w:rPr>
        <w:t>八、预算绩效情况说明</w:t>
      </w:r>
    </w:p>
    <w:p>
      <w:pPr>
        <w:rPr>
          <w:rFonts w:hint="eastAsia" w:ascii="仿宋" w:hAnsi="仿宋" w:eastAsia="仿宋" w:cs="仿宋"/>
          <w:sz w:val="32"/>
          <w:szCs w:val="32"/>
        </w:rPr>
      </w:pPr>
      <w:r>
        <w:rPr>
          <w:rFonts w:hint="eastAsia" w:ascii="仿宋" w:hAnsi="仿宋" w:eastAsia="仿宋" w:cs="仿宋"/>
          <w:sz w:val="32"/>
          <w:szCs w:val="32"/>
        </w:rPr>
        <w:t>九、政府性基金预算财政拨款支出决算情况说明</w:t>
      </w:r>
    </w:p>
    <w:p>
      <w:pPr>
        <w:rPr>
          <w:rFonts w:hint="eastAsia" w:ascii="仿宋" w:hAnsi="仿宋" w:eastAsia="仿宋" w:cs="仿宋"/>
          <w:sz w:val="32"/>
          <w:szCs w:val="32"/>
        </w:rPr>
      </w:pPr>
      <w:r>
        <w:rPr>
          <w:rFonts w:hint="eastAsia" w:ascii="仿宋" w:hAnsi="仿宋" w:eastAsia="仿宋" w:cs="仿宋"/>
          <w:sz w:val="32"/>
          <w:szCs w:val="32"/>
        </w:rPr>
        <w:t>十、国有资本经营预算财政拨款支出决算情况说明</w:t>
      </w:r>
    </w:p>
    <w:p>
      <w:pPr>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、机关运行经费支出情况说明</w:t>
      </w:r>
    </w:p>
    <w:p>
      <w:pPr>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、政府采购支出情况说明</w:t>
      </w:r>
    </w:p>
    <w:p>
      <w:pPr>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、国有资产占用情况说明</w:t>
      </w:r>
    </w:p>
    <w:p>
      <w:pPr>
        <w:rPr>
          <w:rFonts w:hint="eastAsia" w:ascii="仿宋" w:hAnsi="仿宋" w:eastAsia="仿宋" w:cs="仿宋"/>
          <w:sz w:val="32"/>
          <w:szCs w:val="32"/>
        </w:rPr>
      </w:pPr>
      <w:r>
        <w:rPr>
          <w:rFonts w:hint="eastAsia" w:ascii="仿宋" w:hAnsi="仿宋" w:eastAsia="仿宋" w:cs="仿宋"/>
          <w:sz w:val="32"/>
          <w:szCs w:val="32"/>
        </w:rPr>
        <w:t>第四部分　　名词解释</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第一部分  </w:t>
      </w:r>
      <w:r>
        <w:rPr>
          <w:rFonts w:hint="eastAsia" w:ascii="仿宋" w:hAnsi="仿宋" w:eastAsia="仿宋" w:cs="仿宋"/>
          <w:sz w:val="32"/>
          <w:szCs w:val="32"/>
          <w:lang w:eastAsia="zh-CN"/>
        </w:rPr>
        <w:t>开封市功能类公益类企业国有资产监管中心</w:t>
      </w:r>
      <w:r>
        <w:rPr>
          <w:rFonts w:hint="eastAsia" w:ascii="仿宋" w:hAnsi="仿宋" w:eastAsia="仿宋" w:cs="仿宋"/>
          <w:sz w:val="32"/>
          <w:szCs w:val="32"/>
        </w:rPr>
        <w:t>概况</w:t>
      </w:r>
    </w:p>
    <w:p>
      <w:pPr>
        <w:rPr>
          <w:rFonts w:hint="eastAsia" w:ascii="仿宋" w:hAnsi="仿宋" w:eastAsia="仿宋" w:cs="仿宋"/>
          <w:sz w:val="32"/>
          <w:szCs w:val="32"/>
        </w:rPr>
      </w:pPr>
      <w:r>
        <w:rPr>
          <w:rFonts w:hint="eastAsia" w:ascii="仿宋" w:hAnsi="仿宋" w:eastAsia="仿宋" w:cs="仿宋"/>
          <w:sz w:val="32"/>
          <w:szCs w:val="32"/>
        </w:rPr>
        <w:t>一、单位职责</w:t>
      </w:r>
    </w:p>
    <w:p>
      <w:pPr>
        <w:rPr>
          <w:rFonts w:hint="eastAsia" w:ascii="仿宋" w:hAnsi="仿宋" w:eastAsia="仿宋" w:cs="仿宋"/>
          <w:sz w:val="32"/>
          <w:szCs w:val="32"/>
        </w:rPr>
      </w:pPr>
      <w:r>
        <w:rPr>
          <w:rFonts w:hint="eastAsia" w:ascii="仿宋" w:hAnsi="仿宋" w:eastAsia="仿宋" w:cs="仿宋"/>
          <w:sz w:val="32"/>
          <w:szCs w:val="32"/>
        </w:rPr>
        <w:t>1、推动市属功能类、公益类企业深化改革。</w:t>
      </w:r>
    </w:p>
    <w:p>
      <w:pPr>
        <w:rPr>
          <w:rFonts w:hint="eastAsia" w:ascii="仿宋" w:hAnsi="仿宋" w:eastAsia="仿宋" w:cs="仿宋"/>
          <w:sz w:val="32"/>
          <w:szCs w:val="32"/>
        </w:rPr>
      </w:pPr>
      <w:r>
        <w:rPr>
          <w:rFonts w:hint="eastAsia" w:ascii="仿宋" w:hAnsi="仿宋" w:eastAsia="仿宋" w:cs="仿宋"/>
          <w:sz w:val="32"/>
          <w:szCs w:val="32"/>
        </w:rPr>
        <w:t>2、对需要出资人决定的重大事项研究提出意见</w:t>
      </w:r>
    </w:p>
    <w:p>
      <w:pPr>
        <w:rPr>
          <w:rFonts w:hint="eastAsia" w:ascii="仿宋" w:hAnsi="仿宋" w:eastAsia="仿宋" w:cs="仿宋"/>
          <w:sz w:val="32"/>
          <w:szCs w:val="32"/>
        </w:rPr>
      </w:pPr>
      <w:r>
        <w:rPr>
          <w:rFonts w:hint="eastAsia" w:ascii="仿宋" w:hAnsi="仿宋" w:eastAsia="仿宋" w:cs="仿宋"/>
          <w:sz w:val="32"/>
          <w:szCs w:val="32"/>
        </w:rPr>
        <w:t>3、规范完善监管制度，对企业资产、财务和领导进行监管，组织考核、审核薪酬方案。</w:t>
      </w:r>
    </w:p>
    <w:p>
      <w:pPr>
        <w:rPr>
          <w:rFonts w:hint="eastAsia" w:ascii="仿宋" w:hAnsi="仿宋" w:eastAsia="仿宋" w:cs="仿宋"/>
          <w:sz w:val="32"/>
          <w:szCs w:val="32"/>
        </w:rPr>
      </w:pPr>
      <w:r>
        <w:rPr>
          <w:rFonts w:hint="eastAsia" w:ascii="仿宋" w:hAnsi="仿宋" w:eastAsia="仿宋" w:cs="仿宋"/>
          <w:sz w:val="32"/>
          <w:szCs w:val="32"/>
        </w:rPr>
        <w:t>4、监管地方金融投资机构国有资产等职能。</w:t>
      </w:r>
    </w:p>
    <w:p>
      <w:pPr>
        <w:rPr>
          <w:rFonts w:hint="eastAsia" w:ascii="仿宋" w:hAnsi="仿宋" w:eastAsia="仿宋" w:cs="仿宋"/>
          <w:sz w:val="32"/>
          <w:szCs w:val="32"/>
        </w:rPr>
      </w:pPr>
      <w:r>
        <w:rPr>
          <w:rFonts w:hint="eastAsia" w:ascii="仿宋" w:hAnsi="仿宋" w:eastAsia="仿宋" w:cs="仿宋"/>
          <w:sz w:val="32"/>
          <w:szCs w:val="32"/>
        </w:rPr>
        <w:t>二、机构设置</w:t>
      </w:r>
    </w:p>
    <w:p>
      <w:pPr>
        <w:rPr>
          <w:rFonts w:hint="eastAsia" w:ascii="仿宋" w:hAnsi="仿宋" w:eastAsia="仿宋" w:cs="仿宋"/>
          <w:sz w:val="32"/>
          <w:szCs w:val="32"/>
        </w:rPr>
      </w:pPr>
      <w:r>
        <w:rPr>
          <w:rFonts w:hint="eastAsia" w:ascii="仿宋" w:hAnsi="仿宋" w:eastAsia="仿宋" w:cs="仿宋"/>
          <w:sz w:val="32"/>
          <w:szCs w:val="32"/>
          <w:lang w:eastAsia="zh-CN"/>
        </w:rPr>
        <w:t>开封市功能类公益类企业国有资产监管中心</w:t>
      </w:r>
      <w:r>
        <w:rPr>
          <w:rFonts w:hint="eastAsia" w:ascii="仿宋" w:hAnsi="仿宋" w:eastAsia="仿宋" w:cs="仿宋"/>
          <w:sz w:val="32"/>
          <w:szCs w:val="32"/>
        </w:rPr>
        <w:t>为全供事业单位，内设科室2个，包括：综合科、监管科。</w:t>
      </w:r>
      <w:bookmarkStart w:id="0" w:name="_GoBack"/>
      <w:bookmarkEnd w:id="0"/>
    </w:p>
    <w:p>
      <w:pPr>
        <w:rPr>
          <w:rFonts w:hint="default" w:ascii="仿宋" w:hAnsi="仿宋" w:eastAsia="仿宋" w:cs="仿宋"/>
          <w:sz w:val="32"/>
          <w:szCs w:val="32"/>
          <w:lang w:val="en-US" w:eastAsia="zh-CN"/>
        </w:rPr>
      </w:pPr>
      <w:r>
        <w:rPr>
          <w:rFonts w:hint="eastAsia" w:ascii="仿宋" w:hAnsi="仿宋" w:eastAsia="仿宋" w:cs="仿宋"/>
          <w:sz w:val="32"/>
          <w:szCs w:val="32"/>
        </w:rPr>
        <w:t>1.综合科；</w:t>
      </w:r>
      <w:r>
        <w:rPr>
          <w:rFonts w:hint="eastAsia" w:ascii="仿宋" w:hAnsi="仿宋" w:eastAsia="仿宋" w:cs="仿宋"/>
          <w:sz w:val="32"/>
          <w:szCs w:val="32"/>
          <w:lang w:val="en-US" w:eastAsia="zh-CN"/>
        </w:rPr>
        <w:t>负责单位综合管理工作。</w:t>
      </w:r>
    </w:p>
    <w:p>
      <w:pPr>
        <w:rPr>
          <w:rFonts w:hint="eastAsia" w:ascii="仿宋" w:hAnsi="仿宋" w:eastAsia="仿宋" w:cs="仿宋"/>
          <w:sz w:val="32"/>
          <w:szCs w:val="32"/>
          <w:lang w:val="en-US" w:eastAsia="zh-CN"/>
        </w:rPr>
      </w:pPr>
      <w:r>
        <w:rPr>
          <w:rFonts w:hint="eastAsia" w:ascii="仿宋" w:hAnsi="仿宋" w:eastAsia="仿宋" w:cs="仿宋"/>
          <w:sz w:val="32"/>
          <w:szCs w:val="32"/>
        </w:rPr>
        <w:t>2.监管科；</w:t>
      </w:r>
      <w:r>
        <w:rPr>
          <w:rFonts w:hint="eastAsia" w:ascii="仿宋" w:hAnsi="仿宋" w:eastAsia="仿宋" w:cs="仿宋"/>
          <w:sz w:val="32"/>
          <w:szCs w:val="32"/>
          <w:lang w:val="en-US" w:eastAsia="zh-CN"/>
        </w:rPr>
        <w:t>负责企业监管主要工作。</w:t>
      </w:r>
    </w:p>
    <w:p>
      <w:pPr>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从决算单位构成看，</w:t>
      </w:r>
      <w:r>
        <w:rPr>
          <w:rFonts w:hint="eastAsia" w:ascii="仿宋" w:hAnsi="仿宋" w:eastAsia="仿宋" w:cs="仿宋"/>
          <w:sz w:val="32"/>
          <w:szCs w:val="32"/>
          <w:lang w:eastAsia="zh-CN"/>
        </w:rPr>
        <w:t>开封市功能类公益类企业国有资产监管中心</w:t>
      </w:r>
      <w:r>
        <w:rPr>
          <w:rFonts w:hint="default" w:ascii="仿宋" w:hAnsi="仿宋" w:eastAsia="仿宋" w:cs="仿宋"/>
          <w:sz w:val="32"/>
          <w:szCs w:val="32"/>
          <w:lang w:val="en-US" w:eastAsia="zh-CN"/>
        </w:rPr>
        <w:t>决算包括：事业单位决算</w:t>
      </w:r>
      <w:r>
        <w:rPr>
          <w:rFonts w:hint="eastAsia" w:ascii="仿宋" w:hAnsi="仿宋" w:eastAsia="仿宋" w:cs="仿宋"/>
          <w:sz w:val="32"/>
          <w:szCs w:val="32"/>
          <w:lang w:val="en-US" w:eastAsia="zh-CN"/>
        </w:rPr>
        <w:t>。</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说明：以上</w:t>
      </w:r>
      <w:r>
        <w:rPr>
          <w:rFonts w:hint="eastAsia" w:ascii="仿宋" w:hAnsi="仿宋" w:eastAsia="仿宋" w:cs="仿宋"/>
          <w:sz w:val="32"/>
          <w:szCs w:val="32"/>
          <w:lang w:val="en-US" w:eastAsia="zh-CN"/>
        </w:rPr>
        <w:t>两个科室所有</w:t>
      </w:r>
      <w:r>
        <w:rPr>
          <w:rFonts w:hint="default" w:ascii="仿宋" w:hAnsi="仿宋" w:eastAsia="仿宋" w:cs="仿宋"/>
          <w:sz w:val="32"/>
          <w:szCs w:val="32"/>
          <w:lang w:val="en-US" w:eastAsia="zh-CN"/>
        </w:rPr>
        <w:t>经费均由</w:t>
      </w:r>
      <w:r>
        <w:rPr>
          <w:rFonts w:hint="eastAsia" w:ascii="仿宋" w:hAnsi="仿宋" w:eastAsia="仿宋" w:cs="仿宋"/>
          <w:sz w:val="32"/>
          <w:szCs w:val="32"/>
          <w:lang w:eastAsia="zh-CN"/>
        </w:rPr>
        <w:t>开封市功能类公益类企业国有资产监管中心</w:t>
      </w:r>
      <w:r>
        <w:rPr>
          <w:rFonts w:hint="default" w:ascii="仿宋" w:hAnsi="仿宋" w:eastAsia="仿宋" w:cs="仿宋"/>
          <w:sz w:val="32"/>
          <w:szCs w:val="32"/>
          <w:lang w:val="en-US" w:eastAsia="zh-CN"/>
        </w:rPr>
        <w:t>统一管理，为财务非独立</w:t>
      </w:r>
      <w:r>
        <w:rPr>
          <w:rFonts w:hint="eastAsia" w:ascii="仿宋" w:hAnsi="仿宋" w:eastAsia="仿宋" w:cs="仿宋"/>
          <w:sz w:val="32"/>
          <w:szCs w:val="32"/>
          <w:lang w:val="en-US" w:eastAsia="zh-CN"/>
        </w:rPr>
        <w:t>科室</w:t>
      </w:r>
      <w:r>
        <w:rPr>
          <w:rFonts w:hint="default" w:ascii="仿宋" w:hAnsi="仿宋" w:eastAsia="仿宋" w:cs="仿宋"/>
          <w:sz w:val="32"/>
          <w:szCs w:val="32"/>
          <w:lang w:val="en-US"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第二部分　 </w:t>
      </w:r>
      <w:r>
        <w:rPr>
          <w:rFonts w:hint="eastAsia" w:ascii="仿宋" w:hAnsi="仿宋" w:eastAsia="仿宋" w:cs="仿宋"/>
          <w:sz w:val="32"/>
          <w:szCs w:val="32"/>
          <w:lang w:eastAsia="zh-CN"/>
        </w:rPr>
        <w:t>2021</w:t>
      </w:r>
      <w:r>
        <w:rPr>
          <w:rFonts w:hint="eastAsia" w:ascii="仿宋" w:hAnsi="仿宋" w:eastAsia="仿宋" w:cs="仿宋"/>
          <w:sz w:val="32"/>
          <w:szCs w:val="32"/>
        </w:rPr>
        <w:t>年度部门决算表</w:t>
      </w:r>
    </w:p>
    <w:p>
      <w:pPr>
        <w:rPr>
          <w:rFonts w:hint="eastAsia" w:ascii="仿宋" w:hAnsi="仿宋" w:eastAsia="仿宋" w:cs="仿宋"/>
          <w:sz w:val="32"/>
          <w:szCs w:val="32"/>
        </w:rPr>
      </w:pPr>
      <w:r>
        <w:rPr>
          <w:rFonts w:hint="eastAsia" w:ascii="仿宋" w:hAnsi="仿宋" w:eastAsia="仿宋" w:cs="仿宋"/>
          <w:sz w:val="32"/>
          <w:szCs w:val="32"/>
        </w:rPr>
        <w:t>（详见附表）</w:t>
      </w:r>
    </w:p>
    <w:p>
      <w:pPr>
        <w:rPr>
          <w:rFonts w:hint="eastAsia" w:ascii="仿宋" w:hAnsi="仿宋" w:eastAsia="仿宋" w:cs="仿宋"/>
          <w:sz w:val="32"/>
          <w:szCs w:val="32"/>
        </w:rPr>
      </w:pPr>
      <w:r>
        <w:rPr>
          <w:rFonts w:hint="eastAsia" w:ascii="仿宋" w:hAnsi="仿宋" w:eastAsia="仿宋" w:cs="仿宋"/>
          <w:sz w:val="32"/>
          <w:szCs w:val="32"/>
        </w:rPr>
        <w:t xml:space="preserve">第三部分  </w:t>
      </w:r>
      <w:r>
        <w:rPr>
          <w:rFonts w:hint="eastAsia" w:ascii="仿宋" w:hAnsi="仿宋" w:eastAsia="仿宋" w:cs="仿宋"/>
          <w:sz w:val="32"/>
          <w:szCs w:val="32"/>
          <w:lang w:eastAsia="zh-CN"/>
        </w:rPr>
        <w:t>2021</w:t>
      </w:r>
      <w:r>
        <w:rPr>
          <w:rFonts w:hint="eastAsia" w:ascii="仿宋" w:hAnsi="仿宋" w:eastAsia="仿宋" w:cs="仿宋"/>
          <w:sz w:val="32"/>
          <w:szCs w:val="32"/>
        </w:rPr>
        <w:t>年度部门决算情况说明</w:t>
      </w:r>
    </w:p>
    <w:p>
      <w:pPr>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年度收</w:t>
      </w:r>
      <w:r>
        <w:rPr>
          <w:rFonts w:hint="eastAsia" w:ascii="仿宋" w:hAnsi="仿宋" w:eastAsia="仿宋" w:cs="仿宋"/>
          <w:sz w:val="32"/>
          <w:szCs w:val="32"/>
          <w:lang w:val="en-US" w:eastAsia="zh-CN"/>
        </w:rPr>
        <w:t>入支出</w:t>
      </w:r>
      <w:r>
        <w:rPr>
          <w:rFonts w:hint="eastAsia" w:ascii="仿宋" w:hAnsi="仿宋" w:eastAsia="仿宋" w:cs="仿宋"/>
          <w:sz w:val="32"/>
          <w:szCs w:val="32"/>
        </w:rPr>
        <w:t>为</w:t>
      </w:r>
      <w:r>
        <w:rPr>
          <w:rFonts w:hint="eastAsia" w:ascii="仿宋" w:hAnsi="仿宋" w:eastAsia="仿宋" w:cs="仿宋"/>
          <w:sz w:val="32"/>
          <w:szCs w:val="32"/>
          <w:lang w:val="en-US" w:eastAsia="zh-CN"/>
        </w:rPr>
        <w:t>121</w:t>
      </w:r>
      <w:r>
        <w:rPr>
          <w:rFonts w:hint="eastAsia" w:ascii="仿宋" w:hAnsi="仿宋" w:eastAsia="仿宋" w:cs="仿宋"/>
          <w:sz w:val="32"/>
          <w:szCs w:val="32"/>
        </w:rPr>
        <w:t>.</w:t>
      </w:r>
      <w:r>
        <w:rPr>
          <w:rFonts w:hint="eastAsia" w:ascii="仿宋" w:hAnsi="仿宋" w:eastAsia="仿宋" w:cs="仿宋"/>
          <w:sz w:val="32"/>
          <w:szCs w:val="32"/>
          <w:lang w:val="en-US" w:eastAsia="zh-CN"/>
        </w:rPr>
        <w:t>37</w:t>
      </w:r>
      <w:r>
        <w:rPr>
          <w:rFonts w:hint="eastAsia" w:ascii="仿宋" w:hAnsi="仿宋" w:eastAsia="仿宋" w:cs="仿宋"/>
          <w:sz w:val="32"/>
          <w:szCs w:val="32"/>
        </w:rPr>
        <w:t>万元。与上年度相比，收、支总计各增加</w:t>
      </w:r>
      <w:r>
        <w:rPr>
          <w:rFonts w:hint="eastAsia" w:ascii="仿宋" w:hAnsi="仿宋" w:eastAsia="仿宋" w:cs="仿宋"/>
          <w:sz w:val="32"/>
          <w:szCs w:val="32"/>
          <w:lang w:val="en-US" w:eastAsia="zh-CN"/>
        </w:rPr>
        <w:t>21.89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22.00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正常增人增资</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二、收入决算情况说明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113.03</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113.03</w:t>
      </w:r>
    </w:p>
    <w:p>
      <w:pPr>
        <w:rPr>
          <w:rFonts w:hint="eastAsia" w:ascii="仿宋" w:hAnsi="仿宋" w:eastAsia="仿宋" w:cs="仿宋"/>
          <w:sz w:val="32"/>
          <w:szCs w:val="32"/>
        </w:rPr>
      </w:pPr>
      <w:r>
        <w:rPr>
          <w:rFonts w:hint="eastAsia" w:ascii="仿宋" w:hAnsi="仿宋" w:eastAsia="仿宋" w:cs="仿宋"/>
          <w:sz w:val="32"/>
          <w:szCs w:val="32"/>
        </w:rPr>
        <w:t>万元，占100%；上级补助收入0万元，占0%；事业收入0万元，占0%；经营收入万元，占0%；附属单位上缴收入0万元，占0%；其他收入0万元，占0%。</w:t>
      </w:r>
    </w:p>
    <w:p>
      <w:pPr>
        <w:rPr>
          <w:rFonts w:hint="eastAsia" w:ascii="仿宋" w:hAnsi="仿宋" w:eastAsia="仿宋" w:cs="仿宋"/>
          <w:sz w:val="32"/>
          <w:szCs w:val="32"/>
        </w:rPr>
      </w:pPr>
      <w:r>
        <w:rPr>
          <w:rFonts w:hint="eastAsia" w:ascii="仿宋" w:hAnsi="仿宋" w:eastAsia="仿宋" w:cs="仿宋"/>
          <w:sz w:val="32"/>
          <w:szCs w:val="32"/>
        </w:rPr>
        <w:t>三、支出决算情况说明</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115.67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115.67</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%；上缴上级支出0万元，占0%；经营支出0万元，占0%；对附属单位补助支出0万元，占0%。</w:t>
      </w:r>
    </w:p>
    <w:p>
      <w:pPr>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年度财政拨款收、支总计均为</w:t>
      </w:r>
      <w:r>
        <w:rPr>
          <w:rFonts w:hint="eastAsia" w:ascii="仿宋" w:hAnsi="仿宋" w:eastAsia="仿宋" w:cs="仿宋"/>
          <w:sz w:val="32"/>
          <w:szCs w:val="32"/>
          <w:lang w:val="en-US" w:eastAsia="zh-CN"/>
        </w:rPr>
        <w:t>121.37</w:t>
      </w:r>
      <w:r>
        <w:rPr>
          <w:rFonts w:hint="eastAsia" w:ascii="仿宋" w:hAnsi="仿宋" w:eastAsia="仿宋" w:cs="仿宋"/>
          <w:sz w:val="32"/>
          <w:szCs w:val="32"/>
        </w:rPr>
        <w:t>万元。与上年度相比，财政拨款收、支总计各增加</w:t>
      </w:r>
      <w:r>
        <w:rPr>
          <w:rFonts w:hint="eastAsia" w:ascii="仿宋" w:hAnsi="仿宋" w:eastAsia="仿宋" w:cs="仿宋"/>
          <w:sz w:val="32"/>
          <w:szCs w:val="32"/>
          <w:lang w:val="en-US" w:eastAsia="zh-CN"/>
        </w:rPr>
        <w:t>21.89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22.00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正常增人增资</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rPr>
          <w:rFonts w:hint="eastAsia" w:ascii="仿宋" w:hAnsi="仿宋" w:eastAsia="仿宋" w:cs="仿宋"/>
          <w:sz w:val="32"/>
          <w:szCs w:val="32"/>
        </w:rPr>
      </w:pPr>
      <w:r>
        <w:rPr>
          <w:rFonts w:hint="eastAsia" w:ascii="仿宋" w:hAnsi="仿宋" w:eastAsia="仿宋" w:cs="仿宋"/>
          <w:sz w:val="32"/>
          <w:szCs w:val="32"/>
        </w:rPr>
        <w:t>（一）总体情况。</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121.37</w:t>
      </w:r>
      <w:r>
        <w:rPr>
          <w:rFonts w:hint="eastAsia" w:ascii="仿宋" w:hAnsi="仿宋" w:eastAsia="仿宋" w:cs="仿宋"/>
          <w:sz w:val="32"/>
          <w:szCs w:val="32"/>
        </w:rPr>
        <w:t>万元，占本年支出合计的100%。与上年度相比，一般公共预算财政拨款支出增加</w:t>
      </w:r>
      <w:r>
        <w:rPr>
          <w:rFonts w:hint="eastAsia" w:ascii="仿宋" w:hAnsi="仿宋" w:eastAsia="仿宋" w:cs="仿宋"/>
          <w:sz w:val="32"/>
          <w:szCs w:val="32"/>
          <w:lang w:val="en-US" w:eastAsia="zh-CN"/>
        </w:rPr>
        <w:t>21.89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22.00</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正常增人增资人员经费支出增多</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（二）结构情况。</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115.67</w:t>
      </w:r>
      <w:r>
        <w:rPr>
          <w:rFonts w:hint="eastAsia" w:ascii="仿宋" w:hAnsi="仿宋" w:eastAsia="仿宋" w:cs="仿宋"/>
          <w:sz w:val="32"/>
          <w:szCs w:val="32"/>
        </w:rPr>
        <w:t>万元，主要用于以下方面：一般公共服务（类）支出</w:t>
      </w:r>
      <w:r>
        <w:rPr>
          <w:rFonts w:hint="eastAsia" w:ascii="仿宋" w:hAnsi="仿宋" w:eastAsia="仿宋" w:cs="仿宋"/>
          <w:sz w:val="32"/>
          <w:szCs w:val="32"/>
          <w:lang w:val="en-US" w:eastAsia="zh-CN"/>
        </w:rPr>
        <w:t>89.49</w:t>
      </w:r>
      <w:r>
        <w:rPr>
          <w:rFonts w:hint="eastAsia" w:ascii="仿宋" w:hAnsi="仿宋" w:eastAsia="仿宋" w:cs="仿宋"/>
          <w:sz w:val="32"/>
          <w:szCs w:val="32"/>
        </w:rPr>
        <w:t>万元，占</w:t>
      </w:r>
      <w:r>
        <w:rPr>
          <w:rFonts w:hint="eastAsia" w:ascii="仿宋" w:hAnsi="仿宋" w:eastAsia="仿宋" w:cs="仿宋"/>
          <w:sz w:val="32"/>
          <w:szCs w:val="32"/>
          <w:lang w:val="en-US" w:eastAsia="zh-CN"/>
        </w:rPr>
        <w:t>77.37</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15.79</w:t>
      </w:r>
      <w:r>
        <w:rPr>
          <w:rFonts w:hint="eastAsia" w:ascii="仿宋" w:hAnsi="仿宋" w:eastAsia="仿宋" w:cs="仿宋"/>
          <w:sz w:val="32"/>
          <w:szCs w:val="32"/>
        </w:rPr>
        <w:t>万元，占</w:t>
      </w:r>
      <w:r>
        <w:rPr>
          <w:rFonts w:hint="eastAsia" w:ascii="仿宋" w:hAnsi="仿宋" w:eastAsia="仿宋" w:cs="仿宋"/>
          <w:sz w:val="32"/>
          <w:szCs w:val="32"/>
          <w:lang w:val="en-US" w:eastAsia="zh-CN"/>
        </w:rPr>
        <w:t>13.65</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4.77</w:t>
      </w:r>
      <w:r>
        <w:rPr>
          <w:rFonts w:hint="eastAsia" w:ascii="仿宋" w:hAnsi="仿宋" w:eastAsia="仿宋" w:cs="仿宋"/>
          <w:sz w:val="32"/>
          <w:szCs w:val="32"/>
        </w:rPr>
        <w:t>万元，占</w:t>
      </w:r>
      <w:r>
        <w:rPr>
          <w:rFonts w:hint="eastAsia" w:ascii="仿宋" w:hAnsi="仿宋" w:eastAsia="仿宋" w:cs="仿宋"/>
          <w:sz w:val="32"/>
          <w:szCs w:val="32"/>
          <w:lang w:val="en-US" w:eastAsia="zh-CN"/>
        </w:rPr>
        <w:t>4.12</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5.62</w:t>
      </w:r>
      <w:r>
        <w:rPr>
          <w:rFonts w:hint="eastAsia" w:ascii="仿宋" w:hAnsi="仿宋" w:eastAsia="仿宋" w:cs="仿宋"/>
          <w:sz w:val="32"/>
          <w:szCs w:val="32"/>
        </w:rPr>
        <w:t>万元，占</w:t>
      </w:r>
      <w:r>
        <w:rPr>
          <w:rFonts w:hint="eastAsia" w:ascii="仿宋" w:hAnsi="仿宋" w:eastAsia="仿宋" w:cs="仿宋"/>
          <w:sz w:val="32"/>
          <w:szCs w:val="32"/>
          <w:lang w:val="en-US" w:eastAsia="zh-CN"/>
        </w:rPr>
        <w:t>4.86</w:t>
      </w:r>
      <w:r>
        <w:rPr>
          <w:rFonts w:hint="eastAsia" w:ascii="仿宋" w:hAnsi="仿宋" w:eastAsia="仿宋" w:cs="仿宋"/>
          <w:sz w:val="32"/>
          <w:szCs w:val="32"/>
        </w:rPr>
        <w:t>%。</w:t>
      </w:r>
    </w:p>
    <w:p>
      <w:pPr>
        <w:shd w:val="clear"/>
        <w:rPr>
          <w:rFonts w:hint="eastAsia" w:ascii="仿宋" w:hAnsi="仿宋" w:eastAsia="仿宋" w:cs="仿宋"/>
          <w:sz w:val="32"/>
          <w:szCs w:val="32"/>
        </w:rPr>
      </w:pPr>
      <w:r>
        <w:rPr>
          <w:rFonts w:hint="eastAsia" w:ascii="仿宋" w:hAnsi="仿宋" w:eastAsia="仿宋" w:cs="仿宋"/>
          <w:sz w:val="32"/>
          <w:szCs w:val="32"/>
        </w:rPr>
        <w:t>（三）具体情况。</w:t>
      </w:r>
    </w:p>
    <w:p>
      <w:pPr>
        <w:shd w:val="clea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年度一般公共预算财政拨款支出年初预算为</w:t>
      </w:r>
      <w:r>
        <w:rPr>
          <w:rFonts w:hint="eastAsia" w:ascii="仿宋" w:hAnsi="仿宋" w:eastAsia="仿宋" w:cs="仿宋"/>
          <w:sz w:val="32"/>
          <w:szCs w:val="32"/>
          <w:lang w:val="en-US" w:eastAsia="zh-CN"/>
        </w:rPr>
        <w:t>113.03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115.67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102.34</w:t>
      </w:r>
      <w:r>
        <w:rPr>
          <w:rFonts w:hint="eastAsia" w:ascii="仿宋" w:hAnsi="仿宋" w:eastAsia="仿宋" w:cs="仿宋"/>
          <w:sz w:val="32"/>
          <w:szCs w:val="32"/>
        </w:rPr>
        <w:t>%。其中：</w:t>
      </w: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t>1．一般公共服务支出（类）财政事务（款）事业运行（项）。年初预算为</w:t>
      </w:r>
      <w:r>
        <w:rPr>
          <w:rFonts w:hint="eastAsia" w:ascii="仿宋" w:hAnsi="仿宋" w:eastAsia="仿宋" w:cs="仿宋"/>
          <w:sz w:val="32"/>
          <w:szCs w:val="32"/>
          <w:highlight w:val="none"/>
          <w:lang w:val="en-US" w:eastAsia="zh-CN"/>
        </w:rPr>
        <w:t>126.73</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89.49</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70.60</w:t>
      </w:r>
      <w:r>
        <w:rPr>
          <w:rFonts w:hint="eastAsia" w:ascii="仿宋" w:hAnsi="仿宋" w:eastAsia="仿宋" w:cs="仿宋"/>
          <w:sz w:val="32"/>
          <w:szCs w:val="32"/>
          <w:highlight w:val="none"/>
        </w:rPr>
        <w:t>%。决算数与年初预算数存在差异的主要原因是</w:t>
      </w:r>
      <w:r>
        <w:rPr>
          <w:rFonts w:hint="eastAsia" w:ascii="仿宋" w:hAnsi="仿宋" w:eastAsia="仿宋" w:cs="仿宋"/>
          <w:sz w:val="32"/>
          <w:szCs w:val="32"/>
          <w:highlight w:val="none"/>
          <w:lang w:val="en-US" w:eastAsia="zh-CN"/>
        </w:rPr>
        <w:t>因疫情原因50万项目资金没有支出</w:t>
      </w:r>
      <w:r>
        <w:rPr>
          <w:rFonts w:hint="eastAsia" w:ascii="仿宋" w:hAnsi="仿宋" w:eastAsia="仿宋" w:cs="仿宋"/>
          <w:sz w:val="32"/>
          <w:szCs w:val="32"/>
          <w:highlight w:val="none"/>
        </w:rPr>
        <w:t>。</w:t>
      </w:r>
    </w:p>
    <w:p>
      <w:pPr>
        <w:shd w:val="clear"/>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.社会保障和就业支出（类）行政事业单位养老支出（款）行政单位离退休（项）</w:t>
      </w: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7.49</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8.34</w:t>
      </w:r>
      <w:r>
        <w:rPr>
          <w:rFonts w:hint="eastAsia" w:ascii="仿宋" w:hAnsi="仿宋" w:eastAsia="仿宋" w:cs="仿宋"/>
          <w:sz w:val="32"/>
          <w:szCs w:val="32"/>
          <w:lang w:eastAsia="zh-CN"/>
        </w:rPr>
        <w:t>万元，完成年初预算的111.35%。决算数与年初预算数存在差异在于退休人员精神文明奖增加。</w:t>
      </w:r>
    </w:p>
    <w:p>
      <w:pPr>
        <w:shd w:val="clear"/>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社会保障和就业支出（类）行政事业单位养老2支出（款）机关事业单位基本养老保险缴费支出（项）。年初预算为</w:t>
      </w:r>
      <w:r>
        <w:rPr>
          <w:rFonts w:hint="eastAsia" w:ascii="仿宋" w:hAnsi="仿宋" w:eastAsia="仿宋" w:cs="仿宋"/>
          <w:sz w:val="32"/>
          <w:szCs w:val="32"/>
          <w:lang w:val="en-US" w:eastAsia="zh-CN"/>
        </w:rPr>
        <w:t>6.51</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7.45</w:t>
      </w:r>
      <w:r>
        <w:rPr>
          <w:rFonts w:hint="eastAsia" w:ascii="仿宋" w:hAnsi="仿宋" w:eastAsia="仿宋" w:cs="仿宋"/>
          <w:sz w:val="32"/>
          <w:szCs w:val="32"/>
          <w:lang w:eastAsia="zh-CN"/>
        </w:rPr>
        <w:t>万元，完成年初预算的114.44%。</w:t>
      </w:r>
      <w:r>
        <w:rPr>
          <w:rFonts w:hint="eastAsia" w:ascii="仿宋" w:hAnsi="仿宋" w:eastAsia="仿宋" w:cs="仿宋"/>
          <w:sz w:val="32"/>
          <w:szCs w:val="32"/>
        </w:rPr>
        <w:t>决算数与年初预算数存在差异的主要原因是</w:t>
      </w:r>
      <w:r>
        <w:rPr>
          <w:rFonts w:hint="eastAsia" w:ascii="仿宋" w:hAnsi="仿宋" w:eastAsia="仿宋" w:cs="仿宋"/>
          <w:sz w:val="32"/>
          <w:szCs w:val="32"/>
          <w:lang w:val="en-US" w:eastAsia="zh-CN"/>
        </w:rPr>
        <w:t>正常增人增资</w:t>
      </w:r>
      <w:r>
        <w:rPr>
          <w:rFonts w:hint="eastAsia" w:ascii="仿宋" w:hAnsi="仿宋" w:eastAsia="仿宋" w:cs="仿宋"/>
          <w:sz w:val="32"/>
          <w:szCs w:val="32"/>
        </w:rPr>
        <w:t>。</w:t>
      </w:r>
    </w:p>
    <w:p>
      <w:pPr>
        <w:shd w:val="clear"/>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卫生健康支出（类）行政事业单位医疗（款）事业单位医疗（项）。年初预算为</w:t>
      </w:r>
      <w:r>
        <w:rPr>
          <w:rFonts w:hint="eastAsia" w:ascii="仿宋" w:hAnsi="仿宋" w:eastAsia="仿宋" w:cs="仿宋"/>
          <w:sz w:val="32"/>
          <w:szCs w:val="32"/>
          <w:lang w:val="en-US" w:eastAsia="zh-CN"/>
        </w:rPr>
        <w:t>3.04</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2.42</w:t>
      </w:r>
      <w:r>
        <w:rPr>
          <w:rFonts w:hint="eastAsia" w:ascii="仿宋" w:hAnsi="仿宋" w:eastAsia="仿宋" w:cs="仿宋"/>
          <w:sz w:val="32"/>
          <w:szCs w:val="32"/>
          <w:lang w:eastAsia="zh-CN"/>
        </w:rPr>
        <w:t>万元，完成年初预算的79.61%。决算数与年初预算数存在差异的主要原因是医保基数年中有所调整。</w:t>
      </w:r>
    </w:p>
    <w:p>
      <w:pPr>
        <w:shd w:val="clea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卫生健康支出（类）行政事业单位医疗（款）公务员医疗补助（项）。年初预算为</w:t>
      </w:r>
      <w:r>
        <w:rPr>
          <w:rFonts w:hint="eastAsia" w:ascii="仿宋" w:hAnsi="仿宋" w:eastAsia="仿宋" w:cs="仿宋"/>
          <w:sz w:val="32"/>
          <w:szCs w:val="32"/>
          <w:lang w:val="en-US" w:eastAsia="zh-CN"/>
        </w:rPr>
        <w:t>2.43</w:t>
      </w:r>
      <w:r>
        <w:rPr>
          <w:rFonts w:hint="eastAsia" w:ascii="仿宋" w:hAnsi="仿宋" w:eastAsia="仿宋" w:cs="仿宋"/>
          <w:sz w:val="32"/>
          <w:szCs w:val="32"/>
          <w:lang w:eastAsia="zh-CN"/>
        </w:rPr>
        <w:t>万元，支出决算为2.</w:t>
      </w:r>
      <w:r>
        <w:rPr>
          <w:rFonts w:hint="eastAsia" w:ascii="仿宋" w:hAnsi="仿宋" w:eastAsia="仿宋" w:cs="仿宋"/>
          <w:sz w:val="32"/>
          <w:szCs w:val="32"/>
          <w:lang w:val="en-US" w:eastAsia="zh-CN"/>
        </w:rPr>
        <w:t>35</w:t>
      </w:r>
      <w:r>
        <w:rPr>
          <w:rFonts w:hint="eastAsia" w:ascii="仿宋" w:hAnsi="仿宋" w:eastAsia="仿宋" w:cs="仿宋"/>
          <w:sz w:val="32"/>
          <w:szCs w:val="32"/>
          <w:lang w:eastAsia="zh-CN"/>
        </w:rPr>
        <w:t>万元，完成年初预算的96.71%。决算数与年初预算数存在差异的主要原因是公务员医疗补助基数年中有所调整。</w:t>
      </w:r>
    </w:p>
    <w:p>
      <w:pPr>
        <w:shd w:val="clear"/>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.住房保障支出（类）。年初预算为</w:t>
      </w:r>
      <w:r>
        <w:rPr>
          <w:rFonts w:hint="eastAsia" w:ascii="仿宋" w:hAnsi="仿宋" w:eastAsia="仿宋" w:cs="仿宋"/>
          <w:sz w:val="32"/>
          <w:szCs w:val="32"/>
          <w:lang w:val="en-US" w:eastAsia="zh-CN"/>
        </w:rPr>
        <w:t>5.37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5.62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104.66</w:t>
      </w:r>
      <w:r>
        <w:rPr>
          <w:rFonts w:hint="eastAsia" w:ascii="仿宋" w:hAnsi="仿宋" w:eastAsia="仿宋" w:cs="仿宋"/>
          <w:sz w:val="32"/>
          <w:szCs w:val="32"/>
        </w:rPr>
        <w:t>%。决算数与年初预算数存在差异的主要原因是</w:t>
      </w:r>
      <w:r>
        <w:rPr>
          <w:rFonts w:hint="eastAsia" w:ascii="仿宋" w:hAnsi="仿宋" w:eastAsia="仿宋" w:cs="仿宋"/>
          <w:sz w:val="32"/>
          <w:szCs w:val="32"/>
          <w:lang w:val="en-US" w:eastAsia="zh-CN"/>
        </w:rPr>
        <w:t>正常增人增资</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115.66</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112.60</w:t>
      </w:r>
      <w:r>
        <w:rPr>
          <w:rFonts w:hint="eastAsia" w:ascii="仿宋" w:hAnsi="仿宋" w:eastAsia="仿宋" w:cs="仿宋"/>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 w:hAnsi="仿宋" w:eastAsia="仿宋" w:cs="仿宋"/>
          <w:sz w:val="32"/>
          <w:szCs w:val="32"/>
          <w:lang w:val="en-US" w:eastAsia="zh-CN"/>
        </w:rPr>
        <w:t>3.06</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rPr>
          <w:rFonts w:hint="eastAsia" w:ascii="仿宋" w:hAnsi="仿宋" w:eastAsia="仿宋" w:cs="仿宋"/>
          <w:sz w:val="32"/>
          <w:szCs w:val="32"/>
        </w:rPr>
      </w:pPr>
      <w:r>
        <w:rPr>
          <w:rFonts w:hint="eastAsia" w:ascii="仿宋" w:hAnsi="仿宋" w:eastAsia="仿宋" w:cs="仿宋"/>
          <w:sz w:val="32"/>
          <w:szCs w:val="32"/>
        </w:rPr>
        <w:t>（一）“三公”经费财政拨款支出决算总体情况说明。</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年度“三公”经费财政拨款支出预算为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（二）“三公”经费财政拨款支出决算具体情况说明。</w:t>
      </w:r>
    </w:p>
    <w:p>
      <w:pPr>
        <w:rPr>
          <w:rFonts w:hint="eastAsia" w:ascii="仿宋" w:hAnsi="仿宋" w:eastAsia="仿宋" w:cs="仿宋"/>
          <w:sz w:val="32"/>
          <w:szCs w:val="32"/>
        </w:rPr>
      </w:pPr>
      <w:r>
        <w:rPr>
          <w:rFonts w:hint="eastAsia" w:ascii="仿宋" w:hAnsi="仿宋" w:eastAsia="仿宋" w:cs="仿宋"/>
          <w:sz w:val="32"/>
          <w:szCs w:val="32"/>
        </w:rPr>
        <w:t>2021年度“三公”经费财政拨款支出决算中，因公出国（境）费支出决算0万元，完成预算的0%，占0%；公务用车购置及运行费支出决算0万元，完成预算的0%，占0%；公务接待费支出决算0万元，完成预算的0%，占0%。具体情况如下：</w:t>
      </w:r>
    </w:p>
    <w:p>
      <w:pPr>
        <w:rPr>
          <w:rFonts w:hint="eastAsia" w:ascii="仿宋" w:hAnsi="仿宋" w:eastAsia="仿宋" w:cs="仿宋"/>
          <w:sz w:val="32"/>
          <w:szCs w:val="32"/>
        </w:rPr>
      </w:pPr>
      <w:r>
        <w:rPr>
          <w:rFonts w:hint="eastAsia" w:ascii="仿宋" w:hAnsi="仿宋" w:eastAsia="仿宋" w:cs="仿宋"/>
          <w:sz w:val="32"/>
          <w:szCs w:val="32"/>
        </w:rPr>
        <w:t>1．因公出国（境）费年初预算为0万元，支出决算为0万元，完成年初预算的0%。全年因公出国（境）团组0个，累计0人次。</w:t>
      </w:r>
    </w:p>
    <w:p>
      <w:pPr>
        <w:rPr>
          <w:rFonts w:hint="eastAsia" w:ascii="仿宋" w:hAnsi="仿宋" w:eastAsia="仿宋" w:cs="仿宋"/>
          <w:sz w:val="32"/>
          <w:szCs w:val="32"/>
        </w:rPr>
      </w:pPr>
      <w:r>
        <w:rPr>
          <w:rFonts w:hint="eastAsia" w:ascii="仿宋" w:hAnsi="仿宋" w:eastAsia="仿宋" w:cs="仿宋"/>
          <w:sz w:val="32"/>
          <w:szCs w:val="32"/>
        </w:rPr>
        <w:t>2．公务用车购置及运行费年初预算为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万元，支出决算为0万元，完成年初预算的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%。决算数与年初预算数存在差异只要是因受疫情影响，培训减少，公车运行维护费有所减少。</w:t>
      </w:r>
    </w:p>
    <w:p>
      <w:pPr>
        <w:rPr>
          <w:rFonts w:hint="eastAsia" w:ascii="仿宋" w:hAnsi="仿宋" w:eastAsia="仿宋" w:cs="仿宋"/>
          <w:sz w:val="32"/>
          <w:szCs w:val="32"/>
        </w:rPr>
      </w:pPr>
      <w:r>
        <w:rPr>
          <w:rFonts w:hint="eastAsia" w:ascii="仿宋" w:hAnsi="仿宋" w:eastAsia="仿宋" w:cs="仿宋"/>
          <w:sz w:val="32"/>
          <w:szCs w:val="32"/>
        </w:rPr>
        <w:t>其中：</w:t>
      </w:r>
    </w:p>
    <w:p>
      <w:pPr>
        <w:rPr>
          <w:rFonts w:hint="eastAsia" w:ascii="仿宋" w:hAnsi="仿宋" w:eastAsia="仿宋" w:cs="仿宋"/>
          <w:sz w:val="32"/>
          <w:szCs w:val="32"/>
        </w:rPr>
      </w:pPr>
      <w:r>
        <w:rPr>
          <w:rFonts w:hint="eastAsia" w:ascii="仿宋" w:hAnsi="仿宋" w:eastAsia="仿宋" w:cs="仿宋"/>
          <w:sz w:val="32"/>
          <w:szCs w:val="32"/>
        </w:rPr>
        <w:t>公务用车购置支出为0万元，购置车辆0辆。</w:t>
      </w:r>
    </w:p>
    <w:p>
      <w:pPr>
        <w:rPr>
          <w:rFonts w:hint="eastAsia" w:ascii="仿宋" w:hAnsi="仿宋" w:eastAsia="仿宋" w:cs="仿宋"/>
          <w:sz w:val="32"/>
          <w:szCs w:val="32"/>
        </w:rPr>
      </w:pPr>
      <w:r>
        <w:rPr>
          <w:rFonts w:hint="eastAsia" w:ascii="仿宋" w:hAnsi="仿宋" w:eastAsia="仿宋" w:cs="仿宋"/>
          <w:sz w:val="32"/>
          <w:szCs w:val="32"/>
        </w:rPr>
        <w:t>公务用车运行支出0万元。主要用于保障财政培训工作。2021年期末，部门开支财政拨款的公务用车为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rPr>
          <w:rFonts w:hint="eastAsia" w:ascii="仿宋" w:hAnsi="仿宋" w:eastAsia="仿宋" w:cs="仿宋"/>
          <w:sz w:val="32"/>
          <w:szCs w:val="32"/>
        </w:rPr>
      </w:pPr>
      <w:r>
        <w:rPr>
          <w:rFonts w:hint="eastAsia" w:ascii="仿宋" w:hAnsi="仿宋" w:eastAsia="仿宋" w:cs="仿宋"/>
          <w:sz w:val="32"/>
          <w:szCs w:val="32"/>
        </w:rPr>
        <w:t>3. 公务接待费年初预算为0万元，支出决算为0万元，完成年初预算的0%。</w:t>
      </w:r>
    </w:p>
    <w:p>
      <w:pPr>
        <w:rPr>
          <w:rFonts w:hint="eastAsia" w:ascii="仿宋" w:hAnsi="仿宋" w:eastAsia="仿宋" w:cs="仿宋"/>
          <w:sz w:val="32"/>
          <w:szCs w:val="32"/>
        </w:rPr>
      </w:pPr>
      <w:r>
        <w:rPr>
          <w:rFonts w:hint="eastAsia" w:ascii="仿宋" w:hAnsi="仿宋" w:eastAsia="仿宋" w:cs="仿宋"/>
          <w:sz w:val="32"/>
          <w:szCs w:val="32"/>
        </w:rPr>
        <w:t>4. 外宾接待支出0万元。2021年共接待国（境）外来访团组0个、来访外宾0人次（不包括陪同人员）。</w:t>
      </w:r>
    </w:p>
    <w:p>
      <w:pPr>
        <w:rPr>
          <w:rFonts w:hint="eastAsia" w:ascii="仿宋" w:hAnsi="仿宋" w:eastAsia="仿宋" w:cs="仿宋"/>
          <w:sz w:val="32"/>
          <w:szCs w:val="32"/>
          <w:lang w:val="en-US" w:eastAsia="zh-CN"/>
        </w:rPr>
      </w:pPr>
      <w:r>
        <w:rPr>
          <w:rFonts w:hint="eastAsia" w:ascii="仿宋" w:hAnsi="仿宋" w:eastAsia="仿宋" w:cs="仿宋"/>
          <w:sz w:val="32"/>
          <w:szCs w:val="32"/>
        </w:rPr>
        <w:t>其他国内公务接待支出0万元。2021年共接待国内来访团组</w:t>
      </w:r>
      <w:r>
        <w:rPr>
          <w:rFonts w:hint="eastAsia" w:ascii="仿宋" w:hAnsi="仿宋" w:eastAsia="仿宋" w:cs="仿宋"/>
          <w:sz w:val="32"/>
          <w:szCs w:val="32"/>
          <w:lang w:val="en-US" w:eastAsia="zh-CN"/>
        </w:rPr>
        <w:t>0</w:t>
      </w:r>
      <w:r>
        <w:rPr>
          <w:rFonts w:hint="eastAsia" w:ascii="仿宋" w:hAnsi="仿宋" w:eastAsia="仿宋" w:cs="仿宋"/>
          <w:sz w:val="32"/>
          <w:szCs w:val="32"/>
        </w:rPr>
        <w:t>个、来宾</w:t>
      </w:r>
      <w:r>
        <w:rPr>
          <w:rFonts w:hint="eastAsia" w:ascii="仿宋" w:hAnsi="仿宋" w:eastAsia="仿宋" w:cs="仿宋"/>
          <w:sz w:val="32"/>
          <w:szCs w:val="32"/>
          <w:lang w:val="en-US" w:eastAsia="zh-CN"/>
        </w:rPr>
        <w:t>0</w:t>
      </w:r>
      <w:r>
        <w:rPr>
          <w:rFonts w:hint="eastAsia" w:ascii="仿宋" w:hAnsi="仿宋" w:eastAsia="仿宋" w:cs="仿宋"/>
          <w:sz w:val="32"/>
          <w:szCs w:val="32"/>
        </w:rPr>
        <w:t>人次（不包括陪同人员）</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八、预算绩效情况说明</w:t>
      </w:r>
    </w:p>
    <w:p>
      <w:pPr>
        <w:rPr>
          <w:rFonts w:hint="eastAsia" w:ascii="仿宋" w:hAnsi="仿宋" w:eastAsia="仿宋" w:cs="仿宋"/>
          <w:sz w:val="32"/>
          <w:szCs w:val="32"/>
        </w:rPr>
      </w:pPr>
      <w:r>
        <w:rPr>
          <w:rFonts w:hint="eastAsia" w:ascii="仿宋" w:hAnsi="仿宋" w:eastAsia="仿宋" w:cs="仿宋"/>
          <w:sz w:val="32"/>
          <w:szCs w:val="32"/>
        </w:rPr>
        <w:t>（一）绩效管理工作开展情况。</w:t>
      </w:r>
    </w:p>
    <w:p>
      <w:pPr>
        <w:rPr>
          <w:rFonts w:hint="eastAsia" w:ascii="仿宋" w:hAnsi="仿宋" w:eastAsia="仿宋" w:cs="仿宋"/>
          <w:sz w:val="32"/>
          <w:szCs w:val="32"/>
        </w:rPr>
      </w:pPr>
      <w:r>
        <w:rPr>
          <w:rFonts w:hint="eastAsia" w:ascii="仿宋" w:hAnsi="仿宋" w:eastAsia="仿宋" w:cs="仿宋"/>
          <w:sz w:val="32"/>
          <w:szCs w:val="32"/>
        </w:rPr>
        <w:t>根据预算绩效管理相关工作要求，我单位积极开展预算绩效管理工作，</w:t>
      </w:r>
      <w:r>
        <w:rPr>
          <w:rFonts w:hint="eastAsia" w:ascii="仿宋" w:hAnsi="仿宋" w:eastAsia="仿宋" w:cs="仿宋"/>
          <w:sz w:val="32"/>
          <w:szCs w:val="32"/>
          <w:lang w:eastAsia="zh-CN"/>
        </w:rPr>
        <w:t>2021</w:t>
      </w:r>
      <w:r>
        <w:rPr>
          <w:rFonts w:hint="eastAsia" w:ascii="仿宋" w:hAnsi="仿宋" w:eastAsia="仿宋" w:cs="仿宋"/>
          <w:sz w:val="32"/>
          <w:szCs w:val="32"/>
        </w:rPr>
        <w:t>年度对部门所有项目开展绩效目标填报。</w:t>
      </w:r>
    </w:p>
    <w:p>
      <w:pPr>
        <w:rPr>
          <w:rFonts w:hint="eastAsia" w:ascii="仿宋" w:hAnsi="仿宋" w:eastAsia="仿宋" w:cs="仿宋"/>
          <w:sz w:val="32"/>
          <w:szCs w:val="32"/>
        </w:rPr>
      </w:pPr>
      <w:r>
        <w:rPr>
          <w:rFonts w:hint="eastAsia" w:ascii="仿宋" w:hAnsi="仿宋" w:eastAsia="仿宋" w:cs="仿宋"/>
          <w:sz w:val="32"/>
          <w:szCs w:val="32"/>
        </w:rPr>
        <w:t>（二）项目绩效自评结果。</w:t>
      </w:r>
    </w:p>
    <w:p>
      <w:pPr>
        <w:rPr>
          <w:rFonts w:hint="eastAsia" w:ascii="仿宋" w:hAnsi="仿宋" w:eastAsia="仿宋" w:cs="仿宋"/>
          <w:sz w:val="32"/>
          <w:szCs w:val="32"/>
        </w:rPr>
      </w:pPr>
      <w:r>
        <w:rPr>
          <w:rFonts w:hint="eastAsia" w:ascii="仿宋" w:hAnsi="仿宋" w:eastAsia="仿宋" w:cs="仿宋"/>
          <w:sz w:val="32"/>
          <w:szCs w:val="32"/>
        </w:rPr>
        <w:t>根据预算绩效管理自评相关要求，我单位项目绩效自评良好。</w:t>
      </w:r>
    </w:p>
    <w:p>
      <w:pPr>
        <w:rPr>
          <w:rFonts w:hint="eastAsia" w:ascii="仿宋" w:hAnsi="仿宋" w:eastAsia="仿宋" w:cs="仿宋"/>
          <w:sz w:val="32"/>
          <w:szCs w:val="32"/>
        </w:rPr>
      </w:pPr>
      <w:r>
        <w:rPr>
          <w:rFonts w:hint="eastAsia" w:ascii="仿宋" w:hAnsi="仿宋" w:eastAsia="仿宋" w:cs="仿宋"/>
          <w:sz w:val="32"/>
          <w:szCs w:val="32"/>
        </w:rPr>
        <w:t>（三）以部门为主体开展的重点绩效评价结果。</w:t>
      </w:r>
    </w:p>
    <w:p>
      <w:pPr>
        <w:rPr>
          <w:rFonts w:hint="eastAsia" w:ascii="仿宋" w:hAnsi="仿宋" w:eastAsia="仿宋" w:cs="仿宋"/>
          <w:sz w:val="32"/>
          <w:szCs w:val="32"/>
        </w:rPr>
      </w:pPr>
      <w:r>
        <w:rPr>
          <w:rFonts w:hint="eastAsia" w:ascii="仿宋" w:hAnsi="仿宋" w:eastAsia="仿宋" w:cs="仿宋"/>
          <w:sz w:val="32"/>
          <w:szCs w:val="32"/>
        </w:rPr>
        <w:t>根据预算绩效管理自评相关要求，我单位未参加重点绩效评价。</w:t>
      </w:r>
    </w:p>
    <w:p>
      <w:pPr>
        <w:rPr>
          <w:rFonts w:hint="eastAsia" w:ascii="仿宋" w:hAnsi="仿宋" w:eastAsia="仿宋" w:cs="仿宋"/>
          <w:sz w:val="32"/>
          <w:szCs w:val="32"/>
        </w:rPr>
      </w:pPr>
      <w:r>
        <w:rPr>
          <w:rFonts w:hint="eastAsia" w:ascii="仿宋" w:hAnsi="仿宋" w:eastAsia="仿宋" w:cs="仿宋"/>
          <w:sz w:val="32"/>
          <w:szCs w:val="32"/>
        </w:rPr>
        <w:t>九、政府性基金预算财政拨款支出决算情况说明</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年度政府性基金预算财政拨款支出年初预算为0万元，支出决算为0万元，完成年初预算的0%。</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十、国有资本经营预算财政拨款支出决算情况说明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2021年度国有资本经营预算财政拨款支出年初预算为0万元，支出决算为0万元，完成年初预算的0%。</w:t>
      </w:r>
    </w:p>
    <w:p>
      <w:pPr>
        <w:rPr>
          <w:rFonts w:hint="eastAsia" w:ascii="仿宋" w:hAnsi="仿宋" w:eastAsia="仿宋" w:cs="仿宋"/>
          <w:sz w:val="32"/>
          <w:szCs w:val="32"/>
        </w:rPr>
      </w:pPr>
      <w:r>
        <w:rPr>
          <w:rFonts w:hint="eastAsia" w:ascii="仿宋" w:hAnsi="仿宋" w:eastAsia="仿宋" w:cs="仿宋"/>
          <w:sz w:val="32"/>
          <w:szCs w:val="32"/>
          <w:lang w:val="en-US" w:eastAsia="zh-CN"/>
        </w:rPr>
        <w:t>十一</w:t>
      </w:r>
      <w:r>
        <w:rPr>
          <w:rFonts w:hint="eastAsia" w:ascii="仿宋" w:hAnsi="仿宋" w:eastAsia="仿宋" w:cs="仿宋"/>
          <w:sz w:val="32"/>
          <w:szCs w:val="32"/>
        </w:rPr>
        <w:t>、机关运行经费支出情况说明</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年度机关运行经费年初预算为0万元，支出决算为0万元，完成年初预算的0%。</w:t>
      </w:r>
    </w:p>
    <w:p>
      <w:pPr>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、政府采购支出情况说明</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、国有资产占用情况说明</w:t>
      </w:r>
    </w:p>
    <w:p>
      <w:pPr>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期末，我单位共有车辆3辆，其中：省级领导干部用车0辆、主要领导干部用车0辆、机要通信用车0辆、应急保障车0辆、执法执勤用车0辆、特种专业技术用车0辆、离退休干部用车3辆、其他用车0辆；单位价值50万元以上通用设备0台（套），单位价值100万元以上专用设备0台（套）。</w:t>
      </w:r>
    </w:p>
    <w:p>
      <w:pPr>
        <w:rPr>
          <w:rFonts w:hint="eastAsia" w:ascii="仿宋" w:hAnsi="仿宋" w:eastAsia="仿宋" w:cs="仿宋"/>
          <w:sz w:val="32"/>
          <w:szCs w:val="32"/>
        </w:rPr>
      </w:pPr>
      <w:r>
        <w:rPr>
          <w:rFonts w:hint="eastAsia" w:ascii="仿宋" w:hAnsi="仿宋" w:eastAsia="仿宋" w:cs="仿宋"/>
          <w:sz w:val="32"/>
          <w:szCs w:val="32"/>
        </w:rPr>
        <w:t>第四部分  名词解释</w:t>
      </w:r>
    </w:p>
    <w:p>
      <w:pPr>
        <w:rPr>
          <w:rFonts w:hint="eastAsia" w:ascii="仿宋" w:hAnsi="仿宋" w:eastAsia="仿宋" w:cs="仿宋"/>
          <w:sz w:val="32"/>
          <w:szCs w:val="32"/>
        </w:rPr>
      </w:pPr>
      <w:r>
        <w:rPr>
          <w:rFonts w:hint="eastAsia" w:ascii="仿宋" w:hAnsi="仿宋" w:eastAsia="仿宋" w:cs="仿宋"/>
          <w:sz w:val="32"/>
          <w:szCs w:val="32"/>
        </w:rPr>
        <w:t>一、财政拨款收入：单位从同级政府财政部门取得的财政预算资金。</w:t>
      </w:r>
    </w:p>
    <w:p>
      <w:pPr>
        <w:rPr>
          <w:rFonts w:hint="eastAsia" w:ascii="仿宋" w:hAnsi="仿宋" w:eastAsia="仿宋" w:cs="仿宋"/>
          <w:sz w:val="32"/>
          <w:szCs w:val="32"/>
        </w:rPr>
      </w:pPr>
      <w:r>
        <w:rPr>
          <w:rFonts w:hint="eastAsia" w:ascii="仿宋" w:hAnsi="仿宋" w:eastAsia="仿宋" w:cs="仿宋"/>
          <w:sz w:val="32"/>
          <w:szCs w:val="32"/>
        </w:rPr>
        <w:t>二、事业收入：事业单位开展专业业务活动及其辅助活动取得的收入。</w:t>
      </w:r>
    </w:p>
    <w:p>
      <w:pPr>
        <w:rPr>
          <w:rFonts w:hint="eastAsia" w:ascii="仿宋" w:hAnsi="仿宋" w:eastAsia="仿宋" w:cs="仿宋"/>
          <w:sz w:val="32"/>
          <w:szCs w:val="32"/>
        </w:rPr>
      </w:pPr>
      <w:r>
        <w:rPr>
          <w:rFonts w:hint="eastAsia" w:ascii="仿宋" w:hAnsi="仿宋" w:eastAsia="仿宋" w:cs="仿宋"/>
          <w:sz w:val="32"/>
          <w:szCs w:val="32"/>
        </w:rPr>
        <w:t>三、上级补助收入：事业单位从主管部门和上级单位取得的非财政补助收入。</w:t>
      </w:r>
    </w:p>
    <w:p>
      <w:pPr>
        <w:rPr>
          <w:rFonts w:hint="eastAsia" w:ascii="仿宋" w:hAnsi="仿宋" w:eastAsia="仿宋" w:cs="仿宋"/>
          <w:sz w:val="32"/>
          <w:szCs w:val="32"/>
        </w:rPr>
      </w:pPr>
      <w:r>
        <w:rPr>
          <w:rFonts w:hint="eastAsia" w:ascii="仿宋" w:hAnsi="仿宋" w:eastAsia="仿宋" w:cs="仿宋"/>
          <w:sz w:val="32"/>
          <w:szCs w:val="32"/>
        </w:rPr>
        <w:t>四、附属单位上缴收入：事业单位取得附属独立核算单位根据有关规定上缴的收入。</w:t>
      </w:r>
    </w:p>
    <w:p>
      <w:pPr>
        <w:rPr>
          <w:rFonts w:hint="eastAsia" w:ascii="仿宋" w:hAnsi="仿宋" w:eastAsia="仿宋" w:cs="仿宋"/>
          <w:sz w:val="32"/>
          <w:szCs w:val="32"/>
        </w:rPr>
      </w:pPr>
      <w:r>
        <w:rPr>
          <w:rFonts w:hint="eastAsia" w:ascii="仿宋" w:hAnsi="仿宋" w:eastAsia="仿宋" w:cs="仿宋"/>
          <w:sz w:val="32"/>
          <w:szCs w:val="32"/>
        </w:rPr>
        <w:t>五、经营收入：事业单位在专业业务活动及其辅助活动之外开展非独立核算经营活动取得的收入。</w:t>
      </w:r>
    </w:p>
    <w:p>
      <w:pPr>
        <w:rPr>
          <w:rFonts w:hint="eastAsia" w:ascii="仿宋" w:hAnsi="仿宋" w:eastAsia="仿宋" w:cs="仿宋"/>
          <w:sz w:val="32"/>
          <w:szCs w:val="32"/>
        </w:rPr>
      </w:pPr>
      <w:r>
        <w:rPr>
          <w:rFonts w:hint="eastAsia" w:ascii="仿宋" w:hAnsi="仿宋" w:eastAsia="仿宋" w:cs="仿宋"/>
          <w:sz w:val="32"/>
          <w:szCs w:val="32"/>
        </w:rPr>
        <w:t>六、其他收入：单位取得的除“财政拨款收入”、“事业收入”、“上级补助收入”、“附属单位上缴收入”、“经营收入”以外的各项收入。</w:t>
      </w:r>
    </w:p>
    <w:p>
      <w:pPr>
        <w:rPr>
          <w:rFonts w:hint="eastAsia" w:ascii="仿宋" w:hAnsi="仿宋" w:eastAsia="仿宋" w:cs="仿宋"/>
          <w:sz w:val="32"/>
          <w:szCs w:val="32"/>
        </w:rPr>
      </w:pPr>
      <w:r>
        <w:rPr>
          <w:rFonts w:hint="eastAsia" w:ascii="仿宋" w:hAnsi="仿宋" w:eastAsia="仿宋" w:cs="仿宋"/>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rPr>
          <w:rFonts w:hint="eastAsia" w:ascii="仿宋" w:hAnsi="仿宋" w:eastAsia="仿宋" w:cs="仿宋"/>
          <w:sz w:val="32"/>
          <w:szCs w:val="32"/>
        </w:rPr>
      </w:pPr>
      <w:r>
        <w:rPr>
          <w:rFonts w:hint="eastAsia" w:ascii="仿宋" w:hAnsi="仿宋" w:eastAsia="仿宋" w:cs="仿宋"/>
          <w:sz w:val="32"/>
          <w:szCs w:val="32"/>
        </w:rPr>
        <w:t>八、基本支出：为保障机构正常运转、完成日常工作任务而发生的人员支出和公用支出。</w:t>
      </w:r>
    </w:p>
    <w:p>
      <w:pPr>
        <w:rPr>
          <w:rFonts w:hint="eastAsia" w:ascii="仿宋" w:hAnsi="仿宋" w:eastAsia="仿宋" w:cs="仿宋"/>
          <w:sz w:val="32"/>
          <w:szCs w:val="32"/>
        </w:rPr>
      </w:pPr>
      <w:r>
        <w:rPr>
          <w:rFonts w:hint="eastAsia" w:ascii="仿宋" w:hAnsi="仿宋" w:eastAsia="仿宋" w:cs="仿宋"/>
          <w:sz w:val="32"/>
          <w:szCs w:val="32"/>
        </w:rPr>
        <w:t>九、项目支出：基本支出之外为完成特定行政任务和事业发展目标所发生的支出。</w:t>
      </w:r>
    </w:p>
    <w:p>
      <w:pPr>
        <w:rPr>
          <w:rFonts w:hint="eastAsia" w:ascii="仿宋" w:hAnsi="仿宋" w:eastAsia="仿宋" w:cs="仿宋"/>
          <w:sz w:val="32"/>
          <w:szCs w:val="32"/>
        </w:rPr>
      </w:pPr>
      <w:r>
        <w:rPr>
          <w:rFonts w:hint="eastAsia" w:ascii="仿宋" w:hAnsi="仿宋" w:eastAsia="仿宋" w:cs="仿宋"/>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rPr>
          <w:rFonts w:hint="eastAsia" w:ascii="仿宋" w:hAnsi="仿宋" w:eastAsia="仿宋" w:cs="仿宋"/>
          <w:sz w:val="32"/>
          <w:szCs w:val="32"/>
        </w:rPr>
      </w:pPr>
      <w:r>
        <w:rPr>
          <w:rFonts w:hint="eastAsia" w:ascii="仿宋" w:hAnsi="仿宋" w:eastAsia="仿宋" w:cs="仿宋"/>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 w:hAnsi="仿宋" w:eastAsia="仿宋" w:cs="仿宋"/>
          <w:sz w:val="32"/>
          <w:szCs w:val="32"/>
        </w:rPr>
      </w:pPr>
      <w:r>
        <w:rPr>
          <w:rFonts w:hint="eastAsia" w:ascii="仿宋" w:hAnsi="仿宋" w:eastAsia="仿宋" w:cs="仿宋"/>
          <w:sz w:val="32"/>
          <w:szCs w:val="32"/>
        </w:rPr>
        <w:t>十二、工资福利支出：单位支付给在职职工和编制外长期聘用人员的各类劳动报酬，以及为上述人员缴纳的各项社会保险费等。</w:t>
      </w:r>
    </w:p>
    <w:p>
      <w:pPr>
        <w:rPr>
          <w:rFonts w:hint="eastAsia" w:ascii="仿宋" w:hAnsi="仿宋" w:eastAsia="仿宋" w:cs="仿宋"/>
          <w:sz w:val="32"/>
          <w:szCs w:val="32"/>
        </w:rPr>
      </w:pPr>
      <w:r>
        <w:rPr>
          <w:rFonts w:hint="eastAsia" w:ascii="仿宋" w:hAnsi="仿宋" w:eastAsia="仿宋" w:cs="仿宋"/>
          <w:sz w:val="32"/>
          <w:szCs w:val="32"/>
        </w:rPr>
        <w:t>十三、商品和服务支出：单位购买商品和服务的支出。</w:t>
      </w:r>
    </w:p>
    <w:p>
      <w:pPr>
        <w:rPr>
          <w:rFonts w:hint="eastAsia" w:ascii="仿宋" w:hAnsi="仿宋" w:eastAsia="仿宋" w:cs="仿宋"/>
          <w:sz w:val="32"/>
          <w:szCs w:val="32"/>
        </w:rPr>
      </w:pPr>
      <w:r>
        <w:rPr>
          <w:rFonts w:hint="eastAsia" w:ascii="仿宋" w:hAnsi="仿宋" w:eastAsia="仿宋" w:cs="仿宋"/>
          <w:sz w:val="32"/>
          <w:szCs w:val="32"/>
        </w:rPr>
        <w:t>十四、对个人和家庭的补助支出：单位用于对个人和家庭的补助支出。</w:t>
      </w:r>
    </w:p>
    <w:p>
      <w:pPr>
        <w:rPr>
          <w:rFonts w:hint="eastAsia" w:ascii="仿宋" w:hAnsi="仿宋" w:eastAsia="仿宋" w:cs="仿宋"/>
          <w:sz w:val="32"/>
          <w:szCs w:val="32"/>
        </w:rPr>
      </w:pPr>
      <w:r>
        <w:rPr>
          <w:rFonts w:hint="eastAsia" w:ascii="仿宋" w:hAnsi="仿宋" w:eastAsia="仿宋" w:cs="仿宋"/>
          <w:sz w:val="32"/>
          <w:szCs w:val="32"/>
        </w:rPr>
        <w:t>十五、年末结转：本年度或以前年度预算安排，已执行但尚未完成或因客观条件发生变化无法按原计划实施，需延迟到以后年度按有关规定继续使用的资金。</w:t>
      </w:r>
    </w:p>
    <w:p>
      <w:pPr>
        <w:rPr>
          <w:rFonts w:hint="eastAsia" w:ascii="仿宋" w:hAnsi="仿宋" w:eastAsia="仿宋" w:cs="仿宋"/>
          <w:sz w:val="32"/>
          <w:szCs w:val="32"/>
        </w:rPr>
      </w:pPr>
      <w:r>
        <w:rPr>
          <w:rFonts w:hint="eastAsia" w:ascii="仿宋" w:hAnsi="仿宋" w:eastAsia="仿宋" w:cs="仿宋"/>
          <w:sz w:val="32"/>
          <w:szCs w:val="32"/>
        </w:rPr>
        <w:t>十六、年末结余：本年度或以前年度预算安排，已执行完毕或因客观条件发生变化无法按原预算安排实施，不需要再使用或无法按原预算安排继续使用的资金。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464A4"/>
    <w:rsid w:val="08AA0187"/>
    <w:rsid w:val="0C9D12FC"/>
    <w:rsid w:val="13640A3B"/>
    <w:rsid w:val="19C00977"/>
    <w:rsid w:val="1F2525F7"/>
    <w:rsid w:val="253C34BF"/>
    <w:rsid w:val="30A04A41"/>
    <w:rsid w:val="3FC91F5A"/>
    <w:rsid w:val="4CF5766A"/>
    <w:rsid w:val="4D136D79"/>
    <w:rsid w:val="5488491F"/>
    <w:rsid w:val="5550666E"/>
    <w:rsid w:val="63183A68"/>
    <w:rsid w:val="63D74F7B"/>
    <w:rsid w:val="67FA7839"/>
    <w:rsid w:val="70161978"/>
    <w:rsid w:val="737C5808"/>
    <w:rsid w:val="78C30735"/>
    <w:rsid w:val="7A07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2022-08-31T00:46:00Z</dcterms:created>
  <dc:creator>Administrator</dc:creator>
  <cp:lastModifiedBy>大鹏</cp:lastModifiedBy>
  <dcterms:modified xsi:type="dcterms:W3CDTF">2023-05-10T08:58:09Z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0189782EC564419591BF623D8071D2F8</vt:lpwstr>
  </property>
</Properties>
</file>